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Pr="00F225E2" w:rsidRDefault="00AD3EA1">
      <w:pPr>
        <w:rPr>
          <w:rFonts w:ascii="Arial" w:hAnsi="Arial" w:cs="Arial"/>
          <w:b/>
          <w:sz w:val="24"/>
          <w:szCs w:val="24"/>
        </w:rPr>
      </w:pPr>
      <w:r>
        <w:rPr>
          <w:rFonts w:ascii="Arial" w:hAnsi="Arial" w:cs="Arial"/>
          <w:b/>
          <w:sz w:val="24"/>
          <w:szCs w:val="24"/>
        </w:rPr>
        <w:t>Turner, John</w:t>
      </w:r>
      <w:r w:rsidR="00660D3D">
        <w:rPr>
          <w:rFonts w:ascii="Arial" w:hAnsi="Arial" w:cs="Arial"/>
          <w:b/>
          <w:sz w:val="24"/>
          <w:szCs w:val="24"/>
        </w:rPr>
        <w:t>, Dr</w:t>
      </w:r>
      <w:r w:rsidR="003114EE">
        <w:rPr>
          <w:rFonts w:ascii="Arial" w:hAnsi="Arial" w:cs="Arial"/>
          <w:b/>
          <w:sz w:val="24"/>
          <w:szCs w:val="24"/>
        </w:rPr>
        <w:t xml:space="preserve"> (</w:t>
      </w:r>
      <w:r>
        <w:t>from FORSCI website</w:t>
      </w:r>
      <w:r w:rsidR="003114EE">
        <w:t>)</w:t>
      </w:r>
    </w:p>
    <w:p w:rsidR="00AD3EA1" w:rsidRDefault="00AD3EA1" w:rsidP="00AD3EA1">
      <w:pPr>
        <w:pStyle w:val="NormalWeb"/>
      </w:pPr>
      <w:r>
        <w:rPr>
          <w:noProof/>
          <w:color w:val="0000FF"/>
        </w:rPr>
        <w:drawing>
          <wp:inline distT="0" distB="0" distL="0" distR="0">
            <wp:extent cx="1257300" cy="1504950"/>
            <wp:effectExtent l="0" t="0" r="0" b="0"/>
            <wp:docPr id="1" name="Picture 1" descr="Dr John Turn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John Turn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504950"/>
                    </a:xfrm>
                    <a:prstGeom prst="rect">
                      <a:avLst/>
                    </a:prstGeom>
                    <a:noFill/>
                    <a:ln>
                      <a:noFill/>
                    </a:ln>
                  </pic:spPr>
                </pic:pic>
              </a:graphicData>
            </a:graphic>
          </wp:inline>
        </w:drawing>
      </w:r>
    </w:p>
    <w:p w:rsidR="00AD3EA1" w:rsidRPr="00660D3D" w:rsidRDefault="00AD3EA1" w:rsidP="00660D3D">
      <w:pPr>
        <w:pStyle w:val="NormalWeb"/>
        <w:jc w:val="both"/>
        <w:rPr>
          <w:rFonts w:ascii="Arial" w:hAnsi="Arial" w:cs="Arial"/>
          <w:sz w:val="20"/>
          <w:szCs w:val="20"/>
        </w:rPr>
      </w:pPr>
      <w:r w:rsidRPr="00660D3D">
        <w:rPr>
          <w:rFonts w:ascii="Arial" w:hAnsi="Arial" w:cs="Arial"/>
          <w:sz w:val="20"/>
          <w:szCs w:val="20"/>
        </w:rPr>
        <w:t>John Turner, BSc (For)</w:t>
      </w:r>
      <w:r w:rsidR="00660D3D">
        <w:rPr>
          <w:rFonts w:ascii="Arial" w:hAnsi="Arial" w:cs="Arial"/>
          <w:sz w:val="20"/>
          <w:szCs w:val="20"/>
        </w:rPr>
        <w:t xml:space="preserve"> ANU 1969</w:t>
      </w:r>
      <w:bookmarkStart w:id="0" w:name="_GoBack"/>
      <w:bookmarkEnd w:id="0"/>
      <w:r w:rsidRPr="00660D3D">
        <w:rPr>
          <w:rFonts w:ascii="Arial" w:hAnsi="Arial" w:cs="Arial"/>
          <w:sz w:val="20"/>
          <w:szCs w:val="20"/>
        </w:rPr>
        <w:t>, PhD (</w:t>
      </w:r>
      <w:proofErr w:type="spellStart"/>
      <w:r w:rsidRPr="00660D3D">
        <w:rPr>
          <w:rFonts w:ascii="Arial" w:hAnsi="Arial" w:cs="Arial"/>
          <w:sz w:val="20"/>
          <w:szCs w:val="20"/>
        </w:rPr>
        <w:t>Univ</w:t>
      </w:r>
      <w:proofErr w:type="spellEnd"/>
      <w:r w:rsidRPr="00660D3D">
        <w:rPr>
          <w:rFonts w:ascii="Arial" w:hAnsi="Arial" w:cs="Arial"/>
          <w:sz w:val="20"/>
          <w:szCs w:val="20"/>
        </w:rPr>
        <w:t xml:space="preserve"> Washington USA), is a member of a number of professional organisations (IFA, IBA, SSSA, BES, ACFA) and is a Registered Professional Forester with the Institute of Foresters of Australia. He was employed by State Forests of NSW for more than 35 years as a Senior Research Scientist, the last ten years as Director of Research. His research is wide ranging but the major focus is on soils and site classification in plantation species and nutritional management of plantations and native forests. He also acts as Adjunct Professor in Forestry at Southern Cross University, Lismore. He was awarded the IUFRO Scientific Achievement Award by the International Union of Forest Research Organisations in 2005. He has published 190 refereed scientific publications.</w:t>
      </w:r>
    </w:p>
    <w:p w:rsidR="00F079EB" w:rsidRDefault="00F079EB"/>
    <w:sectPr w:rsidR="00F079EB"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E6E37"/>
    <w:rsid w:val="00222022"/>
    <w:rsid w:val="00246214"/>
    <w:rsid w:val="003114EE"/>
    <w:rsid w:val="00556840"/>
    <w:rsid w:val="005F6A27"/>
    <w:rsid w:val="00660D3D"/>
    <w:rsid w:val="006D177E"/>
    <w:rsid w:val="006E4C80"/>
    <w:rsid w:val="00853BC7"/>
    <w:rsid w:val="008747F3"/>
    <w:rsid w:val="009405AC"/>
    <w:rsid w:val="009D256F"/>
    <w:rsid w:val="00AD3EA1"/>
    <w:rsid w:val="00D12303"/>
    <w:rsid w:val="00D60ACF"/>
    <w:rsid w:val="00DA5788"/>
    <w:rsid w:val="00E23015"/>
    <w:rsid w:val="00F079EB"/>
    <w:rsid w:val="00F22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3EA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D3EA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Heading2Char">
    <w:name w:val="Heading 2 Char"/>
    <w:basedOn w:val="DefaultParagraphFont"/>
    <w:link w:val="Heading2"/>
    <w:uiPriority w:val="9"/>
    <w:rsid w:val="00AD3EA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D3EA1"/>
    <w:rPr>
      <w:rFonts w:ascii="Times New Roman" w:eastAsia="Times New Roman" w:hAnsi="Times New Roman" w:cs="Times New Roman"/>
      <w:b/>
      <w:bCs/>
      <w:sz w:val="27"/>
      <w:szCs w:val="27"/>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3EA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D3EA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Heading2Char">
    <w:name w:val="Heading 2 Char"/>
    <w:basedOn w:val="DefaultParagraphFont"/>
    <w:link w:val="Heading2"/>
    <w:uiPriority w:val="9"/>
    <w:rsid w:val="00AD3EA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D3EA1"/>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1664">
      <w:bodyDiv w:val="1"/>
      <w:marLeft w:val="0"/>
      <w:marRight w:val="0"/>
      <w:marTop w:val="0"/>
      <w:marBottom w:val="0"/>
      <w:divBdr>
        <w:top w:val="none" w:sz="0" w:space="0" w:color="auto"/>
        <w:left w:val="none" w:sz="0" w:space="0" w:color="auto"/>
        <w:bottom w:val="none" w:sz="0" w:space="0" w:color="auto"/>
        <w:right w:val="none" w:sz="0" w:space="0" w:color="auto"/>
      </w:divBdr>
      <w:divsChild>
        <w:div w:id="1077284867">
          <w:marLeft w:val="0"/>
          <w:marRight w:val="0"/>
          <w:marTop w:val="0"/>
          <w:marBottom w:val="0"/>
          <w:divBdr>
            <w:top w:val="none" w:sz="0" w:space="0" w:color="auto"/>
            <w:left w:val="none" w:sz="0" w:space="0" w:color="auto"/>
            <w:bottom w:val="none" w:sz="0" w:space="0" w:color="auto"/>
            <w:right w:val="none" w:sz="0" w:space="0" w:color="auto"/>
          </w:divBdr>
        </w:div>
      </w:divsChild>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forsci.com.au/preview/people/john-tur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2013-10-03T12:59:00Z</dcterms:created>
  <dcterms:modified xsi:type="dcterms:W3CDTF">2013-10-03T13:02:00Z</dcterms:modified>
</cp:coreProperties>
</file>